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07" w:rsidRDefault="00650D9B" w:rsidP="00C96BBF">
      <w:pPr>
        <w:spacing w:after="0"/>
        <w:ind w:left="0" w:firstLine="0"/>
        <w:jc w:val="center"/>
      </w:pPr>
      <w:r w:rsidRPr="00C96BBF">
        <w:rPr>
          <w:sz w:val="36"/>
        </w:rPr>
        <w:t>彰化縣</w:t>
      </w:r>
      <w:r w:rsidR="00C96BBF" w:rsidRPr="00C96BBF">
        <w:rPr>
          <w:rFonts w:hint="eastAsia"/>
          <w:sz w:val="36"/>
        </w:rPr>
        <w:t>埤頭</w:t>
      </w:r>
      <w:r w:rsidRPr="00C96BBF">
        <w:rPr>
          <w:sz w:val="36"/>
        </w:rPr>
        <w:t>鄉</w:t>
      </w:r>
      <w:r w:rsidR="00C96BBF" w:rsidRPr="00C96BBF">
        <w:rPr>
          <w:rFonts w:hint="eastAsia"/>
          <w:sz w:val="36"/>
        </w:rPr>
        <w:t>豐崙</w:t>
      </w:r>
      <w:r w:rsidRPr="00C96BBF">
        <w:rPr>
          <w:sz w:val="36"/>
        </w:rPr>
        <w:t>國民小學推動性別平等教育獎勵辦法</w:t>
      </w:r>
    </w:p>
    <w:p w:rsidR="00650D9B" w:rsidRDefault="00650D9B" w:rsidP="00C14D8B">
      <w:pPr>
        <w:pStyle w:val="Default"/>
        <w:jc w:val="right"/>
      </w:pPr>
      <w:r>
        <w:t xml:space="preserve">    </w:t>
      </w:r>
      <w:bookmarkStart w:id="0" w:name="_GoBack"/>
      <w:bookmarkEnd w:id="0"/>
    </w:p>
    <w:p w:rsidR="00B17E07" w:rsidRDefault="00650D9B" w:rsidP="00C9728E">
      <w:pPr>
        <w:ind w:left="980" w:hangingChars="350" w:hanging="980"/>
      </w:pPr>
      <w:r>
        <w:t>第一條</w:t>
      </w:r>
      <w:r>
        <w:rPr>
          <w:rFonts w:ascii="細明體" w:eastAsia="細明體" w:hAnsi="細明體" w:cs="細明體"/>
        </w:rPr>
        <w:t xml:space="preserve"> </w:t>
      </w:r>
      <w:r>
        <w:t>彰化縣</w:t>
      </w:r>
      <w:r w:rsidR="00C96BBF">
        <w:rPr>
          <w:rFonts w:hint="eastAsia"/>
        </w:rPr>
        <w:t>埤頭</w:t>
      </w:r>
      <w:r>
        <w:t>鄉</w:t>
      </w:r>
      <w:r w:rsidR="00C96BBF">
        <w:rPr>
          <w:rFonts w:hint="eastAsia"/>
        </w:rPr>
        <w:t>豐崙</w:t>
      </w:r>
      <w:r>
        <w:t>國</w:t>
      </w:r>
      <w:r w:rsidR="00C9728E">
        <w:rPr>
          <w:rFonts w:hint="eastAsia"/>
        </w:rPr>
        <w:t>民</w:t>
      </w:r>
      <w:r>
        <w:t>小</w:t>
      </w:r>
      <w:r w:rsidR="00C9728E">
        <w:rPr>
          <w:rFonts w:hint="eastAsia"/>
        </w:rPr>
        <w:t>學</w:t>
      </w:r>
      <w:r>
        <w:t>(以下簡稱本校)為推動性別平等教育，鼓勵本校教職員工積極參與性別平等教育相關工作，特依據性別平等教育法之精神，訂定彰化縣</w:t>
      </w:r>
      <w:r w:rsidR="00C96BBF">
        <w:rPr>
          <w:rFonts w:hint="eastAsia"/>
        </w:rPr>
        <w:t>埤頭</w:t>
      </w:r>
      <w:r>
        <w:t>鄉</w:t>
      </w:r>
      <w:r w:rsidR="00C96BBF">
        <w:rPr>
          <w:rFonts w:hint="eastAsia"/>
        </w:rPr>
        <w:t>豐崙</w:t>
      </w:r>
      <w:r>
        <w:t>國</w:t>
      </w:r>
      <w:r w:rsidR="00C96BBF">
        <w:rPr>
          <w:rFonts w:hint="eastAsia"/>
        </w:rPr>
        <w:t>民</w:t>
      </w:r>
      <w:r>
        <w:t>小</w:t>
      </w:r>
      <w:r w:rsidR="00C96BBF">
        <w:rPr>
          <w:rFonts w:hint="eastAsia"/>
        </w:rPr>
        <w:t>學</w:t>
      </w:r>
      <w:r>
        <w:t xml:space="preserve">推動性別平等教育獎勵辦法(以下簡稱本辦法)。 </w:t>
      </w:r>
    </w:p>
    <w:p w:rsidR="00B17E07" w:rsidRDefault="00650D9B" w:rsidP="00C96BBF">
      <w:pPr>
        <w:spacing w:after="150"/>
        <w:ind w:left="980" w:hangingChars="350" w:hanging="980"/>
      </w:pPr>
      <w:r>
        <w:t xml:space="preserve">第二條 本辦法適用對象為本校教職員工。 </w:t>
      </w:r>
    </w:p>
    <w:p w:rsidR="00B17E07" w:rsidRDefault="00650D9B" w:rsidP="00C96BBF">
      <w:pPr>
        <w:spacing w:after="153"/>
        <w:ind w:left="980" w:hangingChars="350" w:hanging="980"/>
      </w:pPr>
      <w:r>
        <w:t>第三條</w:t>
      </w:r>
      <w:r>
        <w:rPr>
          <w:rFonts w:ascii="細明體" w:eastAsia="細明體" w:hAnsi="細明體" w:cs="細明體"/>
        </w:rPr>
        <w:t xml:space="preserve"> </w:t>
      </w:r>
      <w:r>
        <w:t xml:space="preserve">凡於當年度或近二年內，具有下列各款優良事蹟者，得予以獎勵： </w:t>
      </w:r>
    </w:p>
    <w:p w:rsidR="00B17E07" w:rsidRDefault="00C96BBF" w:rsidP="00C96BBF">
      <w:pPr>
        <w:spacing w:after="26" w:line="361" w:lineRule="auto"/>
        <w:ind w:leftChars="354" w:left="1551" w:hangingChars="200" w:hanging="560"/>
      </w:pPr>
      <w:r>
        <w:rPr>
          <w:rFonts w:hint="eastAsia"/>
        </w:rPr>
        <w:t>(一)</w:t>
      </w:r>
      <w:r w:rsidR="00650D9B">
        <w:t xml:space="preserve">研擬或執行本校性別平等教育政策、計畫、法規，或提出興革意見，經實施具有優異成效者。 </w:t>
      </w:r>
    </w:p>
    <w:p w:rsidR="00B17E07" w:rsidRDefault="00C96BBF" w:rsidP="00C96BBF">
      <w:pPr>
        <w:spacing w:after="28" w:line="360" w:lineRule="auto"/>
        <w:ind w:leftChars="354" w:left="1551" w:hangingChars="200" w:hanging="560"/>
      </w:pPr>
      <w:r>
        <w:rPr>
          <w:rFonts w:hint="eastAsia"/>
        </w:rPr>
        <w:t>(二)</w:t>
      </w:r>
      <w:r w:rsidR="00650D9B">
        <w:t xml:space="preserve">擔任性別平等教育委員會委員、執行秘書、總幹事，累計滿二年，表現優良者。 </w:t>
      </w:r>
    </w:p>
    <w:p w:rsidR="00B17E07" w:rsidRDefault="00C96BBF" w:rsidP="00C96BBF">
      <w:pPr>
        <w:spacing w:after="29" w:line="360" w:lineRule="auto"/>
        <w:ind w:leftChars="354" w:left="1551" w:hangingChars="200" w:hanging="560"/>
      </w:pPr>
      <w:r>
        <w:rPr>
          <w:rFonts w:hint="eastAsia"/>
        </w:rPr>
        <w:t>(三)</w:t>
      </w:r>
      <w:r w:rsidR="00650D9B">
        <w:t xml:space="preserve">擔任校內外校園性侵害、性騷擾案件調查小組成員，協助案件調查、處置與防治工作有功者。 </w:t>
      </w:r>
    </w:p>
    <w:p w:rsidR="00B17E07" w:rsidRDefault="00C96BBF" w:rsidP="00C96BBF">
      <w:pPr>
        <w:spacing w:after="24" w:line="361" w:lineRule="auto"/>
        <w:ind w:leftChars="354" w:left="1551" w:hangingChars="200" w:hanging="560"/>
      </w:pPr>
      <w:r>
        <w:rPr>
          <w:rFonts w:hint="eastAsia"/>
        </w:rPr>
        <w:t>(四)</w:t>
      </w:r>
      <w:r w:rsidR="00650D9B">
        <w:t xml:space="preserve">積極參與校內外校園性侵害或性騷擾事件調查知能研習，並獲教育部核可推薦列入校園性侵害或性騷擾事件調查專業素養人才庫者。 </w:t>
      </w:r>
    </w:p>
    <w:p w:rsidR="00B17E07" w:rsidRDefault="00C96BBF" w:rsidP="00C96BBF">
      <w:pPr>
        <w:spacing w:after="185"/>
        <w:ind w:leftChars="354" w:left="1551" w:hangingChars="200" w:hanging="560"/>
      </w:pPr>
      <w:r>
        <w:rPr>
          <w:rFonts w:hint="eastAsia"/>
        </w:rPr>
        <w:t>(五)</w:t>
      </w:r>
      <w:r w:rsidR="00650D9B">
        <w:t xml:space="preserve">推動社區、學校有關性別平等教育至家庭與社區，有具體成效者。 </w:t>
      </w:r>
    </w:p>
    <w:p w:rsidR="00B17E07" w:rsidRDefault="00C96BBF" w:rsidP="00C96BBF">
      <w:pPr>
        <w:spacing w:after="185"/>
        <w:ind w:leftChars="354" w:left="1551" w:hangingChars="200" w:hanging="560"/>
      </w:pPr>
      <w:r>
        <w:rPr>
          <w:rFonts w:hint="eastAsia"/>
        </w:rPr>
        <w:t>(六)</w:t>
      </w:r>
      <w:r w:rsidR="00650D9B">
        <w:t xml:space="preserve">規劃或建立性別平等之友善校園空間有具體成效者。 </w:t>
      </w:r>
    </w:p>
    <w:p w:rsidR="00B17E07" w:rsidRDefault="00C96BBF" w:rsidP="00C96BBF">
      <w:pPr>
        <w:spacing w:after="28" w:line="360" w:lineRule="auto"/>
        <w:ind w:leftChars="354" w:left="1551" w:hangingChars="200" w:hanging="560"/>
      </w:pPr>
      <w:r>
        <w:rPr>
          <w:rFonts w:hint="eastAsia"/>
        </w:rPr>
        <w:t>(七)</w:t>
      </w:r>
      <w:r w:rsidR="00650D9B">
        <w:t xml:space="preserve">從事或參與下列有關性別教育、性別研究、同志教育、情感教育、性教育等相關議題之作為： </w:t>
      </w:r>
    </w:p>
    <w:p w:rsidR="00B17E07" w:rsidRDefault="00C96BBF" w:rsidP="00C96BBF">
      <w:pPr>
        <w:spacing w:after="23" w:line="362" w:lineRule="auto"/>
        <w:ind w:leftChars="557" w:left="1840" w:hangingChars="100" w:hanging="280"/>
      </w:pPr>
      <w:r>
        <w:rPr>
          <w:rFonts w:hint="eastAsia"/>
        </w:rPr>
        <w:t>1.</w:t>
      </w:r>
      <w:r w:rsidR="00650D9B">
        <w:t xml:space="preserve">教學—協助性別平等教育委員會推展性平教育，或辦理性別平等相關教學觀摩。 </w:t>
      </w:r>
    </w:p>
    <w:p w:rsidR="00B17E07" w:rsidRDefault="00C96BBF" w:rsidP="00C96BBF">
      <w:pPr>
        <w:spacing w:after="23" w:line="361" w:lineRule="auto"/>
        <w:ind w:leftChars="557" w:left="1840" w:hangingChars="100" w:hanging="280"/>
      </w:pPr>
      <w:r>
        <w:rPr>
          <w:rFonts w:hint="eastAsia"/>
        </w:rPr>
        <w:t>2.</w:t>
      </w:r>
      <w:r w:rsidR="00650D9B">
        <w:t xml:space="preserve">教材研發—對外參加縣市以上研發性別平等教材前三名者，並在校園中推廣或分享。 </w:t>
      </w:r>
    </w:p>
    <w:p w:rsidR="00B17E07" w:rsidRDefault="00C96BBF" w:rsidP="00C96BBF">
      <w:pPr>
        <w:spacing w:after="185"/>
        <w:ind w:leftChars="557" w:left="1840" w:hangingChars="100" w:hanging="280"/>
      </w:pPr>
      <w:r>
        <w:rPr>
          <w:rFonts w:hint="eastAsia"/>
        </w:rPr>
        <w:t>3.</w:t>
      </w:r>
      <w:r w:rsidR="00650D9B">
        <w:t xml:space="preserve">教材研發經正式出版者、提供學校放置網站或資源中心者。 </w:t>
      </w:r>
    </w:p>
    <w:p w:rsidR="00B17E07" w:rsidRDefault="00C96BBF" w:rsidP="00C96BBF">
      <w:pPr>
        <w:ind w:left="980" w:firstLine="0"/>
      </w:pPr>
      <w:r>
        <w:rPr>
          <w:rFonts w:hint="eastAsia"/>
        </w:rPr>
        <w:t>(八)</w:t>
      </w:r>
      <w:r w:rsidR="00650D9B">
        <w:t xml:space="preserve">其他推動或積極配合性別平等教育實務工作有具體成效者。 </w:t>
      </w:r>
    </w:p>
    <w:p w:rsidR="00B17E07" w:rsidRDefault="00650D9B" w:rsidP="00C96BBF">
      <w:pPr>
        <w:ind w:left="980" w:hangingChars="350" w:hanging="980"/>
      </w:pPr>
      <w:r>
        <w:lastRenderedPageBreak/>
        <w:t>第四條</w:t>
      </w:r>
      <w:r>
        <w:rPr>
          <w:rFonts w:ascii="細明體" w:eastAsia="細明體" w:hAnsi="細明體" w:cs="細明體"/>
        </w:rPr>
        <w:t xml:space="preserve"> </w:t>
      </w:r>
      <w:r>
        <w:t xml:space="preserve">本辦法辦理方式如下: </w:t>
      </w:r>
    </w:p>
    <w:p w:rsidR="00B17E07" w:rsidRDefault="00C96BBF" w:rsidP="00C9728E">
      <w:pPr>
        <w:ind w:leftChars="354" w:left="1551" w:hangingChars="200" w:hanging="560"/>
      </w:pPr>
      <w:r>
        <w:rPr>
          <w:rFonts w:hint="eastAsia"/>
        </w:rPr>
        <w:t>(一)</w:t>
      </w:r>
      <w:r w:rsidR="00650D9B">
        <w:t xml:space="preserve">申請方式：自薦或由各單位推薦之。 </w:t>
      </w:r>
    </w:p>
    <w:p w:rsidR="00B17E07" w:rsidRDefault="00C96BBF" w:rsidP="00C9728E">
      <w:pPr>
        <w:ind w:leftChars="354" w:left="1551" w:hangingChars="200" w:hanging="560"/>
      </w:pPr>
      <w:r>
        <w:rPr>
          <w:rFonts w:hint="eastAsia"/>
        </w:rPr>
        <w:t>(二)</w:t>
      </w:r>
      <w:r w:rsidR="00650D9B">
        <w:t xml:space="preserve">遴選單位：性別平等教育委員會。 </w:t>
      </w:r>
    </w:p>
    <w:p w:rsidR="00B17E07" w:rsidRDefault="00C96BBF" w:rsidP="00C9728E">
      <w:pPr>
        <w:spacing w:after="0" w:line="359" w:lineRule="auto"/>
        <w:ind w:leftChars="354" w:left="1551" w:hangingChars="200" w:hanging="560"/>
      </w:pPr>
      <w:r>
        <w:rPr>
          <w:rFonts w:hint="eastAsia"/>
        </w:rPr>
        <w:t>(三)</w:t>
      </w:r>
      <w:r w:rsidR="00650D9B">
        <w:t xml:space="preserve">獎勵表揚：經本校性別平等委員會審核通過者，得依本校教職員工相關獎勵規定敘獎，並從優獎勵。 </w:t>
      </w:r>
    </w:p>
    <w:p w:rsidR="00B17E07" w:rsidRDefault="00C96BBF" w:rsidP="00C9728E">
      <w:pPr>
        <w:spacing w:after="0" w:line="359" w:lineRule="auto"/>
        <w:ind w:leftChars="354" w:left="1551" w:hangingChars="200" w:hanging="560"/>
      </w:pPr>
      <w:r>
        <w:rPr>
          <w:rFonts w:hint="eastAsia"/>
        </w:rPr>
        <w:t>(四)</w:t>
      </w:r>
      <w:r w:rsidR="00650D9B">
        <w:t xml:space="preserve">書面資料：申請者需填具推薦表，並提出推動性別平等教育之具體重要事蹟、相關活動照片或其他佐證資料。 </w:t>
      </w:r>
    </w:p>
    <w:p w:rsidR="00B17E07" w:rsidRDefault="00C96BBF" w:rsidP="00C9728E">
      <w:pPr>
        <w:ind w:leftChars="354" w:left="1551" w:hangingChars="200" w:hanging="560"/>
      </w:pPr>
      <w:r>
        <w:rPr>
          <w:rFonts w:hint="eastAsia"/>
        </w:rPr>
        <w:t>(五)</w:t>
      </w:r>
      <w:r w:rsidR="00650D9B">
        <w:t xml:space="preserve">申請日期：由申請人員或單位於下列時間彙整資料，提送本校性別平等教育委員會審核後公佈結果。 </w:t>
      </w:r>
    </w:p>
    <w:p w:rsidR="00B17E07" w:rsidRDefault="00650D9B" w:rsidP="003369C4">
      <w:pPr>
        <w:ind w:leftChars="554" w:left="1551" w:firstLineChars="3" w:firstLine="8"/>
      </w:pPr>
      <w:r>
        <w:t xml:space="preserve">上學期：12 月 31 日前申請，隔年 1 月 31 日公佈。 </w:t>
      </w:r>
    </w:p>
    <w:p w:rsidR="00B17E07" w:rsidRDefault="00650D9B" w:rsidP="003369C4">
      <w:pPr>
        <w:ind w:leftChars="554" w:left="1551" w:firstLineChars="3" w:firstLine="8"/>
      </w:pPr>
      <w:r>
        <w:t xml:space="preserve">下學期：5 月 31 日前提出申請，6 月 31 日前公佈。 </w:t>
      </w:r>
    </w:p>
    <w:p w:rsidR="00B17E07" w:rsidRDefault="00C96BBF" w:rsidP="00C9728E">
      <w:pPr>
        <w:ind w:leftChars="354" w:left="1551" w:hangingChars="200" w:hanging="560"/>
      </w:pPr>
      <w:r>
        <w:rPr>
          <w:rFonts w:hint="eastAsia"/>
        </w:rPr>
        <w:t>(六)</w:t>
      </w:r>
      <w:r w:rsidR="00650D9B">
        <w:t xml:space="preserve">收件方式：請以書面資料送性別平等教育委員會（執行秘書）審理。 </w:t>
      </w:r>
    </w:p>
    <w:p w:rsidR="00B17E07" w:rsidRPr="00C96BBF" w:rsidRDefault="00650D9B" w:rsidP="00C96BBF">
      <w:pPr>
        <w:ind w:left="980" w:hangingChars="350" w:hanging="980"/>
      </w:pPr>
      <w:r>
        <w:t>第五條</w:t>
      </w:r>
      <w:r>
        <w:rPr>
          <w:rFonts w:ascii="細明體" w:eastAsia="細明體" w:hAnsi="細明體" w:cs="細明體"/>
        </w:rPr>
        <w:t xml:space="preserve"> </w:t>
      </w:r>
      <w:r>
        <w:t xml:space="preserve">本校性別平等教育委員會處理申請獎勵案時，應遵守相關迴避原則。 </w:t>
      </w:r>
    </w:p>
    <w:p w:rsidR="00B17E07" w:rsidRDefault="00650D9B" w:rsidP="00C96BBF">
      <w:pPr>
        <w:ind w:left="980" w:hangingChars="350" w:hanging="980"/>
      </w:pPr>
      <w:r>
        <w:t>第六條</w:t>
      </w:r>
      <w:r>
        <w:rPr>
          <w:rFonts w:ascii="細明體" w:eastAsia="細明體" w:hAnsi="細明體" w:cs="細明體"/>
        </w:rPr>
        <w:t xml:space="preserve"> </w:t>
      </w:r>
      <w:r>
        <w:t>本辦法經本校性別平等教育委員會議審議和校務會議通過後實施，修正時亦同。</w:t>
      </w: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4C0664" w:rsidRDefault="004C0664" w:rsidP="00C96BBF">
      <w:pPr>
        <w:ind w:left="980" w:hangingChars="350" w:hanging="980"/>
      </w:pPr>
    </w:p>
    <w:p w:rsidR="00B17E07" w:rsidRDefault="00650D9B" w:rsidP="00C96BBF">
      <w:pPr>
        <w:spacing w:after="11"/>
        <w:ind w:left="0"/>
      </w:pPr>
      <w:r>
        <w:lastRenderedPageBreak/>
        <w:t xml:space="preserve">附表一 </w:t>
      </w:r>
    </w:p>
    <w:p w:rsidR="00B17E07" w:rsidRDefault="00650D9B" w:rsidP="004C0664">
      <w:pPr>
        <w:spacing w:after="0"/>
        <w:ind w:left="0" w:firstLine="0"/>
        <w:jc w:val="center"/>
      </w:pPr>
      <w:r>
        <w:rPr>
          <w:sz w:val="32"/>
        </w:rPr>
        <w:t>彰化縣</w:t>
      </w:r>
      <w:r w:rsidR="004C0664">
        <w:rPr>
          <w:rFonts w:hint="eastAsia"/>
          <w:sz w:val="32"/>
        </w:rPr>
        <w:t>埤頭</w:t>
      </w:r>
      <w:r>
        <w:rPr>
          <w:sz w:val="32"/>
        </w:rPr>
        <w:t>鄉</w:t>
      </w:r>
      <w:r w:rsidR="004C0664">
        <w:rPr>
          <w:rFonts w:hint="eastAsia"/>
          <w:sz w:val="32"/>
        </w:rPr>
        <w:t>豐崙</w:t>
      </w:r>
      <w:r>
        <w:rPr>
          <w:sz w:val="32"/>
        </w:rPr>
        <w:t>國民小學推動性別平等教育績優推薦表</w:t>
      </w:r>
    </w:p>
    <w:tbl>
      <w:tblPr>
        <w:tblStyle w:val="TableGrid"/>
        <w:tblW w:w="9528" w:type="dxa"/>
        <w:jc w:val="center"/>
        <w:tblInd w:w="0" w:type="dxa"/>
        <w:tblCellMar>
          <w:top w:w="44" w:type="dxa"/>
          <w:left w:w="2" w:type="dxa"/>
          <w:right w:w="32" w:type="dxa"/>
        </w:tblCellMar>
        <w:tblLook w:val="04A0" w:firstRow="1" w:lastRow="0" w:firstColumn="1" w:lastColumn="0" w:noHBand="0" w:noVBand="1"/>
      </w:tblPr>
      <w:tblGrid>
        <w:gridCol w:w="2319"/>
        <w:gridCol w:w="2307"/>
        <w:gridCol w:w="732"/>
        <w:gridCol w:w="305"/>
        <w:gridCol w:w="1114"/>
        <w:gridCol w:w="2751"/>
      </w:tblGrid>
      <w:tr w:rsidR="00B17E07" w:rsidTr="004C0664">
        <w:trPr>
          <w:trHeight w:val="749"/>
          <w:jc w:val="center"/>
        </w:trPr>
        <w:tc>
          <w:tcPr>
            <w:tcW w:w="2319" w:type="dxa"/>
            <w:vMerge w:val="restart"/>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參選人姓名 </w:t>
            </w:r>
          </w:p>
        </w:tc>
        <w:tc>
          <w:tcPr>
            <w:tcW w:w="2307" w:type="dxa"/>
            <w:vMerge w:val="restart"/>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c>
          <w:tcPr>
            <w:tcW w:w="1037" w:type="dxa"/>
            <w:gridSpan w:val="2"/>
            <w:vMerge w:val="restart"/>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電話 </w:t>
            </w:r>
          </w:p>
        </w:tc>
        <w:tc>
          <w:tcPr>
            <w:tcW w:w="3865" w:type="dxa"/>
            <w:gridSpan w:val="2"/>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手機： </w:t>
            </w:r>
          </w:p>
        </w:tc>
      </w:tr>
      <w:tr w:rsidR="00B17E07" w:rsidTr="004C0664">
        <w:trPr>
          <w:trHeight w:val="553"/>
          <w:jc w:val="center"/>
        </w:trPr>
        <w:tc>
          <w:tcPr>
            <w:tcW w:w="0" w:type="auto"/>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c>
          <w:tcPr>
            <w:tcW w:w="0" w:type="auto"/>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c>
          <w:tcPr>
            <w:tcW w:w="0" w:type="auto"/>
            <w:gridSpan w:val="2"/>
            <w:vMerge/>
            <w:tcBorders>
              <w:top w:val="nil"/>
              <w:left w:val="single" w:sz="2" w:space="0" w:color="000000"/>
              <w:bottom w:val="nil"/>
              <w:right w:val="single" w:sz="2" w:space="0" w:color="000000"/>
            </w:tcBorders>
          </w:tcPr>
          <w:p w:rsidR="00B17E07" w:rsidRDefault="00B17E07" w:rsidP="00C96BBF">
            <w:pPr>
              <w:spacing w:after="160"/>
              <w:ind w:left="0" w:firstLine="0"/>
            </w:pPr>
          </w:p>
        </w:tc>
        <w:tc>
          <w:tcPr>
            <w:tcW w:w="3865" w:type="dxa"/>
            <w:gridSpan w:val="2"/>
            <w:vMerge w:val="restart"/>
            <w:tcBorders>
              <w:top w:val="single" w:sz="2" w:space="0" w:color="000000"/>
              <w:left w:val="single" w:sz="2" w:space="0" w:color="000000"/>
              <w:bottom w:val="single" w:sz="2" w:space="0" w:color="000000"/>
              <w:right w:val="single" w:sz="2" w:space="0" w:color="000000"/>
            </w:tcBorders>
          </w:tcPr>
          <w:p w:rsidR="00B17E07" w:rsidRDefault="00650D9B" w:rsidP="00C96BBF">
            <w:pPr>
              <w:spacing w:after="0"/>
              <w:ind w:left="0" w:firstLine="0"/>
            </w:pPr>
            <w:r>
              <w:t xml:space="preserve">公司：住家： </w:t>
            </w:r>
          </w:p>
        </w:tc>
      </w:tr>
      <w:tr w:rsidR="00B17E07" w:rsidTr="004C0664">
        <w:trPr>
          <w:trHeight w:val="393"/>
          <w:jc w:val="center"/>
        </w:trPr>
        <w:tc>
          <w:tcPr>
            <w:tcW w:w="2319" w:type="dxa"/>
            <w:vMerge w:val="restart"/>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單位/職稱 </w:t>
            </w:r>
          </w:p>
        </w:tc>
        <w:tc>
          <w:tcPr>
            <w:tcW w:w="2307" w:type="dxa"/>
            <w:vMerge w:val="restart"/>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c>
          <w:tcPr>
            <w:tcW w:w="0" w:type="auto"/>
            <w:gridSpan w:val="2"/>
            <w:vMerge/>
            <w:tcBorders>
              <w:top w:val="nil"/>
              <w:left w:val="single" w:sz="2" w:space="0" w:color="000000"/>
              <w:bottom w:val="nil"/>
              <w:right w:val="single" w:sz="2" w:space="0" w:color="000000"/>
            </w:tcBorders>
          </w:tcPr>
          <w:p w:rsidR="00B17E07" w:rsidRDefault="00B17E07" w:rsidP="00C96BBF">
            <w:pPr>
              <w:spacing w:after="160"/>
              <w:ind w:left="0" w:firstLine="0"/>
            </w:pPr>
          </w:p>
        </w:tc>
        <w:tc>
          <w:tcPr>
            <w:tcW w:w="0" w:type="auto"/>
            <w:gridSpan w:val="2"/>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r>
      <w:tr w:rsidR="00B17E07" w:rsidTr="004C0664">
        <w:trPr>
          <w:trHeight w:val="718"/>
          <w:jc w:val="center"/>
        </w:trPr>
        <w:tc>
          <w:tcPr>
            <w:tcW w:w="0" w:type="auto"/>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c>
          <w:tcPr>
            <w:tcW w:w="0" w:type="auto"/>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c>
          <w:tcPr>
            <w:tcW w:w="0" w:type="auto"/>
            <w:gridSpan w:val="2"/>
            <w:vMerge/>
            <w:tcBorders>
              <w:top w:val="nil"/>
              <w:left w:val="single" w:sz="2" w:space="0" w:color="000000"/>
              <w:bottom w:val="single" w:sz="2" w:space="0" w:color="000000"/>
              <w:right w:val="single" w:sz="2" w:space="0" w:color="000000"/>
            </w:tcBorders>
          </w:tcPr>
          <w:p w:rsidR="00B17E07" w:rsidRDefault="00B17E07" w:rsidP="00C96BBF">
            <w:pPr>
              <w:spacing w:after="160"/>
              <w:ind w:left="0" w:firstLine="0"/>
            </w:pPr>
          </w:p>
        </w:tc>
        <w:tc>
          <w:tcPr>
            <w:tcW w:w="3865" w:type="dxa"/>
            <w:gridSpan w:val="2"/>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傳真： </w:t>
            </w:r>
          </w:p>
        </w:tc>
      </w:tr>
      <w:tr w:rsidR="00B17E07" w:rsidTr="004C0664">
        <w:trPr>
          <w:trHeight w:val="631"/>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電子信箱 </w:t>
            </w:r>
          </w:p>
        </w:tc>
        <w:tc>
          <w:tcPr>
            <w:tcW w:w="7209" w:type="dxa"/>
            <w:gridSpan w:val="5"/>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r>
      <w:tr w:rsidR="00B17E07" w:rsidTr="004C0664">
        <w:trPr>
          <w:trHeight w:val="697"/>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通訊地址 </w:t>
            </w:r>
          </w:p>
        </w:tc>
        <w:tc>
          <w:tcPr>
            <w:tcW w:w="7209" w:type="dxa"/>
            <w:gridSpan w:val="5"/>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r>
      <w:tr w:rsidR="00B17E07" w:rsidTr="004C0664">
        <w:trPr>
          <w:trHeight w:val="3423"/>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事蹟說明 </w:t>
            </w:r>
          </w:p>
        </w:tc>
        <w:tc>
          <w:tcPr>
            <w:tcW w:w="7209" w:type="dxa"/>
            <w:gridSpan w:val="5"/>
            <w:tcBorders>
              <w:top w:val="single" w:sz="2" w:space="0" w:color="000000"/>
              <w:left w:val="single" w:sz="2" w:space="0" w:color="000000"/>
              <w:bottom w:val="single" w:sz="2" w:space="0" w:color="000000"/>
              <w:right w:val="single" w:sz="2" w:space="0" w:color="000000"/>
            </w:tcBorders>
          </w:tcPr>
          <w:p w:rsidR="00B17E07" w:rsidRDefault="00650D9B" w:rsidP="00C96BBF">
            <w:pPr>
              <w:spacing w:after="0"/>
              <w:ind w:left="0" w:firstLine="0"/>
            </w:pPr>
            <w:r>
              <w:t xml:space="preserve">  </w:t>
            </w:r>
          </w:p>
          <w:p w:rsidR="00B17E07" w:rsidRDefault="00650D9B" w:rsidP="00C96BBF">
            <w:pPr>
              <w:spacing w:after="2" w:line="238" w:lineRule="auto"/>
              <w:ind w:left="0" w:firstLine="0"/>
            </w:pPr>
            <w:r>
              <w:rPr>
                <w:color w:val="BFBFBF"/>
              </w:rPr>
              <w:t xml:space="preserve">請撰寫因推行性別平等教育後，對本校師生、家長、社區，所產生具體影響之內容。 </w:t>
            </w:r>
          </w:p>
          <w:p w:rsidR="00B17E07" w:rsidRDefault="00650D9B" w:rsidP="00C96BBF">
            <w:pPr>
              <w:spacing w:after="0"/>
              <w:ind w:left="0" w:firstLine="0"/>
            </w:pPr>
            <w:r>
              <w:rPr>
                <w:color w:val="BFBFBF"/>
              </w:rPr>
              <w:t xml:space="preserve"> </w:t>
            </w:r>
          </w:p>
          <w:p w:rsidR="00B17E07" w:rsidRDefault="00650D9B" w:rsidP="00C96BBF">
            <w:pPr>
              <w:spacing w:after="1" w:line="239" w:lineRule="auto"/>
              <w:ind w:left="0" w:firstLine="0"/>
            </w:pPr>
            <w:r>
              <w:rPr>
                <w:color w:val="BFBFBF"/>
              </w:rPr>
              <w:t xml:space="preserve">以本校之性別平等教育特色為主，依事蹟發生先後，詳實敘述。如所推動性別平等教育之具體重要事蹟具連續性或跨年度者，以最近三年內之重要事蹟為限。 </w:t>
            </w:r>
          </w:p>
          <w:p w:rsidR="00B17E07" w:rsidRDefault="00650D9B" w:rsidP="00C96BBF">
            <w:pPr>
              <w:spacing w:after="0"/>
              <w:ind w:left="0" w:firstLine="0"/>
            </w:pPr>
            <w:r>
              <w:rPr>
                <w:color w:val="BFBFBF"/>
              </w:rPr>
              <w:t>（500 字以內）</w:t>
            </w:r>
            <w:r>
              <w:t xml:space="preserve"> </w:t>
            </w:r>
          </w:p>
        </w:tc>
      </w:tr>
      <w:tr w:rsidR="00B17E07" w:rsidTr="004C0664">
        <w:trPr>
          <w:trHeight w:val="2934"/>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活動照片 </w:t>
            </w:r>
          </w:p>
        </w:tc>
        <w:tc>
          <w:tcPr>
            <w:tcW w:w="7209" w:type="dxa"/>
            <w:gridSpan w:val="5"/>
            <w:tcBorders>
              <w:top w:val="single" w:sz="2" w:space="0" w:color="000000"/>
              <w:left w:val="single" w:sz="2" w:space="0" w:color="000000"/>
              <w:bottom w:val="single" w:sz="2" w:space="0" w:color="000000"/>
              <w:right w:val="single" w:sz="2" w:space="0" w:color="000000"/>
            </w:tcBorders>
          </w:tcPr>
          <w:p w:rsidR="00B17E07" w:rsidRDefault="00650D9B" w:rsidP="00C96BBF">
            <w:pPr>
              <w:spacing w:after="0"/>
              <w:ind w:left="0" w:firstLine="0"/>
            </w:pPr>
            <w:r>
              <w:t xml:space="preserve"> </w:t>
            </w:r>
          </w:p>
          <w:p w:rsidR="00B17E07" w:rsidRDefault="00650D9B" w:rsidP="00C96BBF">
            <w:pPr>
              <w:spacing w:after="0"/>
              <w:ind w:left="0" w:firstLine="0"/>
            </w:pPr>
            <w:r>
              <w:t xml:space="preserve"> </w:t>
            </w:r>
          </w:p>
          <w:p w:rsidR="00B17E07" w:rsidRDefault="00650D9B" w:rsidP="00C96BBF">
            <w:pPr>
              <w:spacing w:after="0"/>
              <w:ind w:left="0" w:firstLine="0"/>
            </w:pPr>
            <w:r>
              <w:t xml:space="preserve"> </w:t>
            </w:r>
          </w:p>
          <w:p w:rsidR="00B17E07" w:rsidRDefault="00650D9B" w:rsidP="00C96BBF">
            <w:pPr>
              <w:spacing w:after="0"/>
              <w:ind w:left="0" w:firstLine="0"/>
            </w:pPr>
            <w:r>
              <w:rPr>
                <w:color w:val="BFBFBF"/>
              </w:rPr>
              <w:t>若有，請提供解析度 1280*960 以上畫面清晰之數位彩色照片二張。</w:t>
            </w:r>
            <w:r>
              <w:t xml:space="preserve"> </w:t>
            </w:r>
          </w:p>
        </w:tc>
      </w:tr>
      <w:tr w:rsidR="00B17E07" w:rsidTr="004C0664">
        <w:trPr>
          <w:trHeight w:val="1148"/>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推薦單位 </w:t>
            </w:r>
          </w:p>
        </w:tc>
        <w:tc>
          <w:tcPr>
            <w:tcW w:w="7209" w:type="dxa"/>
            <w:gridSpan w:val="5"/>
            <w:tcBorders>
              <w:top w:val="single" w:sz="2" w:space="0" w:color="000000"/>
              <w:left w:val="single" w:sz="2" w:space="0" w:color="000000"/>
              <w:bottom w:val="single" w:sz="2" w:space="0" w:color="000000"/>
              <w:right w:val="single" w:sz="2" w:space="0" w:color="000000"/>
            </w:tcBorders>
          </w:tcPr>
          <w:p w:rsidR="00B17E07" w:rsidRDefault="00650D9B" w:rsidP="00C96BBF">
            <w:pPr>
              <w:spacing w:after="333"/>
              <w:ind w:left="0" w:firstLine="0"/>
            </w:pPr>
            <w:r>
              <w:t xml:space="preserve">□自薦 </w:t>
            </w:r>
          </w:p>
          <w:p w:rsidR="00B17E07" w:rsidRDefault="00650D9B" w:rsidP="00C96BBF">
            <w:pPr>
              <w:spacing w:after="0"/>
              <w:ind w:left="0" w:firstLine="0"/>
            </w:pPr>
            <w:r>
              <w:t>□處室推薦</w:t>
            </w:r>
            <w:r>
              <w:rPr>
                <w:u w:val="single" w:color="000000"/>
              </w:rPr>
              <w:t xml:space="preserve">                          </w:t>
            </w:r>
            <w:r>
              <w:t xml:space="preserve"> </w:t>
            </w:r>
          </w:p>
        </w:tc>
      </w:tr>
      <w:tr w:rsidR="00B17E07" w:rsidTr="004C0664">
        <w:trPr>
          <w:trHeight w:val="878"/>
          <w:jc w:val="center"/>
        </w:trPr>
        <w:tc>
          <w:tcPr>
            <w:tcW w:w="2319"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申請日期 </w:t>
            </w:r>
          </w:p>
        </w:tc>
        <w:tc>
          <w:tcPr>
            <w:tcW w:w="3039" w:type="dxa"/>
            <w:gridSpan w:val="2"/>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c>
          <w:tcPr>
            <w:tcW w:w="1419" w:type="dxa"/>
            <w:gridSpan w:val="2"/>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受理人員 </w:t>
            </w:r>
          </w:p>
        </w:tc>
        <w:tc>
          <w:tcPr>
            <w:tcW w:w="2751" w:type="dxa"/>
            <w:tcBorders>
              <w:top w:val="single" w:sz="2" w:space="0" w:color="000000"/>
              <w:left w:val="single" w:sz="2" w:space="0" w:color="000000"/>
              <w:bottom w:val="single" w:sz="2" w:space="0" w:color="000000"/>
              <w:right w:val="single" w:sz="2" w:space="0" w:color="000000"/>
            </w:tcBorders>
            <w:vAlign w:val="center"/>
          </w:tcPr>
          <w:p w:rsidR="00B17E07" w:rsidRDefault="00650D9B" w:rsidP="00C96BBF">
            <w:pPr>
              <w:spacing w:after="0"/>
              <w:ind w:left="0" w:firstLine="0"/>
            </w:pPr>
            <w:r>
              <w:t xml:space="preserve"> </w:t>
            </w:r>
          </w:p>
        </w:tc>
      </w:tr>
    </w:tbl>
    <w:p w:rsidR="00B17E07" w:rsidRDefault="00650D9B" w:rsidP="00C96BBF">
      <w:pPr>
        <w:spacing w:after="0"/>
        <w:ind w:left="0" w:firstLine="0"/>
      </w:pPr>
      <w:r>
        <w:t xml:space="preserve">  </w:t>
      </w:r>
    </w:p>
    <w:sectPr w:rsidR="00B17E07" w:rsidSect="00C96BBF">
      <w:pgSz w:w="11906" w:h="16838"/>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0B" w:rsidRDefault="006C740B" w:rsidP="00C14D8B">
      <w:pPr>
        <w:spacing w:after="0" w:line="240" w:lineRule="auto"/>
      </w:pPr>
      <w:r>
        <w:separator/>
      </w:r>
    </w:p>
  </w:endnote>
  <w:endnote w:type="continuationSeparator" w:id="0">
    <w:p w:rsidR="006C740B" w:rsidRDefault="006C740B" w:rsidP="00C1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0B" w:rsidRDefault="006C740B" w:rsidP="00C14D8B">
      <w:pPr>
        <w:spacing w:after="0" w:line="240" w:lineRule="auto"/>
      </w:pPr>
      <w:r>
        <w:separator/>
      </w:r>
    </w:p>
  </w:footnote>
  <w:footnote w:type="continuationSeparator" w:id="0">
    <w:p w:rsidR="006C740B" w:rsidRDefault="006C740B" w:rsidP="00C1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2FC3"/>
    <w:multiLevelType w:val="hybridMultilevel"/>
    <w:tmpl w:val="EBC2394C"/>
    <w:lvl w:ilvl="0" w:tplc="96E2C034">
      <w:start w:val="1"/>
      <w:numFmt w:val="ideographDigital"/>
      <w:lvlText w:val="（%1）"/>
      <w:lvlJc w:val="left"/>
      <w:pPr>
        <w:ind w:left="25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0EC9E84">
      <w:start w:val="1"/>
      <w:numFmt w:val="lowerLetter"/>
      <w:lvlText w:val="%2"/>
      <w:lvlJc w:val="left"/>
      <w:pPr>
        <w:ind w:left="205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C8004220">
      <w:start w:val="1"/>
      <w:numFmt w:val="lowerRoman"/>
      <w:lvlText w:val="%3"/>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5B949C2E">
      <w:start w:val="1"/>
      <w:numFmt w:val="decimal"/>
      <w:lvlText w:val="%4"/>
      <w:lvlJc w:val="left"/>
      <w:pPr>
        <w:ind w:left="349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90C39F6">
      <w:start w:val="1"/>
      <w:numFmt w:val="lowerLetter"/>
      <w:lvlText w:val="%5"/>
      <w:lvlJc w:val="left"/>
      <w:pPr>
        <w:ind w:left="421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E6003394">
      <w:start w:val="1"/>
      <w:numFmt w:val="lowerRoman"/>
      <w:lvlText w:val="%6"/>
      <w:lvlJc w:val="left"/>
      <w:pPr>
        <w:ind w:left="493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51CF35C">
      <w:start w:val="1"/>
      <w:numFmt w:val="decimal"/>
      <w:lvlText w:val="%7"/>
      <w:lvlJc w:val="left"/>
      <w:pPr>
        <w:ind w:left="565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E6605DA">
      <w:start w:val="1"/>
      <w:numFmt w:val="lowerLetter"/>
      <w:lvlText w:val="%8"/>
      <w:lvlJc w:val="left"/>
      <w:pPr>
        <w:ind w:left="63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DC2C21A6">
      <w:start w:val="1"/>
      <w:numFmt w:val="lowerRoman"/>
      <w:lvlText w:val="%9"/>
      <w:lvlJc w:val="left"/>
      <w:pPr>
        <w:ind w:left="709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B864C71"/>
    <w:multiLevelType w:val="hybridMultilevel"/>
    <w:tmpl w:val="925C5712"/>
    <w:lvl w:ilvl="0" w:tplc="DE309198">
      <w:start w:val="1"/>
      <w:numFmt w:val="ideographDigital"/>
      <w:lvlText w:val="(%1)"/>
      <w:lvlJc w:val="left"/>
      <w:pPr>
        <w:ind w:left="261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C0412B4">
      <w:start w:val="1"/>
      <w:numFmt w:val="decimal"/>
      <w:lvlText w:val="%2."/>
      <w:lvlJc w:val="left"/>
      <w:pPr>
        <w:ind w:left="29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D80D01A">
      <w:start w:val="1"/>
      <w:numFmt w:val="lowerRoman"/>
      <w:lvlText w:val="%3"/>
      <w:lvlJc w:val="left"/>
      <w:pPr>
        <w:ind w:left="29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FBE6CD6">
      <w:start w:val="1"/>
      <w:numFmt w:val="decimal"/>
      <w:lvlText w:val="%4"/>
      <w:lvlJc w:val="left"/>
      <w:pPr>
        <w:ind w:left="37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3CAA870">
      <w:start w:val="1"/>
      <w:numFmt w:val="lowerLetter"/>
      <w:lvlText w:val="%5"/>
      <w:lvlJc w:val="left"/>
      <w:pPr>
        <w:ind w:left="44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5DE7358">
      <w:start w:val="1"/>
      <w:numFmt w:val="lowerRoman"/>
      <w:lvlText w:val="%6"/>
      <w:lvlJc w:val="left"/>
      <w:pPr>
        <w:ind w:left="51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4785F48">
      <w:start w:val="1"/>
      <w:numFmt w:val="decimal"/>
      <w:lvlText w:val="%7"/>
      <w:lvlJc w:val="left"/>
      <w:pPr>
        <w:ind w:left="58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50E624E">
      <w:start w:val="1"/>
      <w:numFmt w:val="lowerLetter"/>
      <w:lvlText w:val="%8"/>
      <w:lvlJc w:val="left"/>
      <w:pPr>
        <w:ind w:left="65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E83E37EA">
      <w:start w:val="1"/>
      <w:numFmt w:val="lowerRoman"/>
      <w:lvlText w:val="%9"/>
      <w:lvlJc w:val="left"/>
      <w:pPr>
        <w:ind w:left="73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07"/>
    <w:rsid w:val="003369C4"/>
    <w:rsid w:val="004C0664"/>
    <w:rsid w:val="00650D9B"/>
    <w:rsid w:val="006C740B"/>
    <w:rsid w:val="00B17E07"/>
    <w:rsid w:val="00C14D8B"/>
    <w:rsid w:val="00C96BBF"/>
    <w:rsid w:val="00C97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45822-40BD-44F5-BC39-C8E58EAF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1" w:line="259" w:lineRule="auto"/>
      <w:ind w:left="73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650D9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14D8B"/>
    <w:pPr>
      <w:tabs>
        <w:tab w:val="center" w:pos="4153"/>
        <w:tab w:val="right" w:pos="8306"/>
      </w:tabs>
      <w:snapToGrid w:val="0"/>
    </w:pPr>
    <w:rPr>
      <w:sz w:val="20"/>
      <w:szCs w:val="20"/>
    </w:rPr>
  </w:style>
  <w:style w:type="character" w:customStyle="1" w:styleId="a4">
    <w:name w:val="頁首 字元"/>
    <w:basedOn w:val="a0"/>
    <w:link w:val="a3"/>
    <w:uiPriority w:val="99"/>
    <w:rsid w:val="00C14D8B"/>
    <w:rPr>
      <w:rFonts w:ascii="標楷體" w:eastAsia="標楷體" w:hAnsi="標楷體" w:cs="標楷體"/>
      <w:color w:val="000000"/>
      <w:sz w:val="20"/>
      <w:szCs w:val="20"/>
    </w:rPr>
  </w:style>
  <w:style w:type="paragraph" w:styleId="a5">
    <w:name w:val="footer"/>
    <w:basedOn w:val="a"/>
    <w:link w:val="a6"/>
    <w:uiPriority w:val="99"/>
    <w:unhideWhenUsed/>
    <w:rsid w:val="00C14D8B"/>
    <w:pPr>
      <w:tabs>
        <w:tab w:val="center" w:pos="4153"/>
        <w:tab w:val="right" w:pos="8306"/>
      </w:tabs>
      <w:snapToGrid w:val="0"/>
    </w:pPr>
    <w:rPr>
      <w:sz w:val="20"/>
      <w:szCs w:val="20"/>
    </w:rPr>
  </w:style>
  <w:style w:type="character" w:customStyle="1" w:styleId="a6">
    <w:name w:val="頁尾 字元"/>
    <w:basedOn w:val="a0"/>
    <w:link w:val="a5"/>
    <w:uiPriority w:val="99"/>
    <w:rsid w:val="00C14D8B"/>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靜歆</dc:creator>
  <cp:keywords/>
  <cp:lastModifiedBy>user</cp:lastModifiedBy>
  <cp:revision>2</cp:revision>
  <cp:lastPrinted>2020-08-20T02:16:00Z</cp:lastPrinted>
  <dcterms:created xsi:type="dcterms:W3CDTF">2020-08-20T03:28:00Z</dcterms:created>
  <dcterms:modified xsi:type="dcterms:W3CDTF">2020-08-20T03:28:00Z</dcterms:modified>
</cp:coreProperties>
</file>